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jc w:val="center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>
      <w:pPr>
        <w:pStyle w:val="2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版本号：2.0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修订时间：02.23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lang w:val="zh-CN"/>
        </w:rPr>
        <w:id w:val="0"/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29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"_Toc64989003" </w:instrText>
          </w:r>
          <w:r>
            <w:fldChar w:fldCharType="separate"/>
          </w:r>
          <w:r>
            <w:rPr>
              <w:rStyle w:val="16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_Toc64989003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"_Toc64989004"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_Toc64989004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"_Toc64989005"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_Toc64989005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"_Toc64989006"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1.3选择考试业务</w:t>
          </w:r>
          <w:r>
            <w:tab/>
          </w:r>
          <w:r>
            <w:fldChar w:fldCharType="begin"/>
          </w:r>
          <w:r>
            <w:instrText xml:space="preserve"> PAGEREF _Toc64989006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"_Toc64989007"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1.4选择专业</w:t>
          </w:r>
          <w:r>
            <w:tab/>
          </w:r>
          <w:r>
            <w:fldChar w:fldCharType="begin"/>
          </w:r>
          <w:r>
            <w:instrText xml:space="preserve"> PAGEREF _Toc64989007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"_Toc64989008"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1.5缴费</w:t>
          </w:r>
          <w:r>
            <w:tab/>
          </w:r>
          <w:r>
            <w:fldChar w:fldCharType="begin"/>
          </w:r>
          <w:r>
            <w:instrText xml:space="preserve"> PAGEREF _Toc64989008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"_Toc64989009"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1.6查看公告</w:t>
          </w:r>
          <w:r>
            <w:tab/>
          </w:r>
          <w:r>
            <w:fldChar w:fldCharType="begin"/>
          </w:r>
          <w:r>
            <w:instrText xml:space="preserve"> PAGEREF _Toc64989009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"_Toc64989010"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1.7考生信息审核</w:t>
          </w:r>
          <w:r>
            <w:tab/>
          </w:r>
          <w:r>
            <w:fldChar w:fldCharType="begin"/>
          </w:r>
          <w:r>
            <w:instrText xml:space="preserve"> PAGEREF _Toc64989010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"_Toc64989011"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1.8核对考场</w:t>
          </w:r>
          <w:r>
            <w:tab/>
          </w:r>
          <w:r>
            <w:fldChar w:fldCharType="begin"/>
          </w:r>
          <w:r>
            <w:instrText xml:space="preserve"> PAGEREF _Toc64989011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"_Toc64989012" </w:instrText>
          </w:r>
          <w:r>
            <w:fldChar w:fldCharType="separate"/>
          </w:r>
          <w:r>
            <w:rPr>
              <w:rStyle w:val="16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_Toc64989012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"_Toc64989013" </w:instrText>
          </w:r>
          <w:r>
            <w:fldChar w:fldCharType="separate"/>
          </w:r>
          <w:r>
            <w:rPr>
              <w:rStyle w:val="16"/>
            </w:rPr>
            <w:t>2.1在线面试</w:t>
          </w:r>
          <w:r>
            <w:tab/>
          </w:r>
          <w:r>
            <w:fldChar w:fldCharType="begin"/>
          </w:r>
          <w:r>
            <w:instrText xml:space="preserve"> PAGEREF _Toc64989013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"_Toc64989014"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_Toc64989014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"_Toc64989015"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"_Toc64989016"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2.1.3签约考试承诺书</w:t>
          </w:r>
          <w:r>
            <w:tab/>
          </w:r>
          <w:r>
            <w:fldChar w:fldCharType="begin"/>
          </w:r>
          <w:r>
            <w:instrText xml:space="preserve"> PAGEREF _Toc64989016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"_Toc64989017"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2.1.4进入考场</w:t>
          </w:r>
          <w:r>
            <w:tab/>
          </w:r>
          <w:r>
            <w:fldChar w:fldCharType="begin"/>
          </w:r>
          <w:r>
            <w:instrText xml:space="preserve"> PAGEREF _Toc64989017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"_Toc64989018"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2.1.5人脸识别</w:t>
          </w:r>
          <w:r>
            <w:tab/>
          </w:r>
          <w:r>
            <w:fldChar w:fldCharType="begin"/>
          </w:r>
          <w:r>
            <w:instrText xml:space="preserve"> PAGEREF _Toc64989018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"_Toc64989019"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2.1.6进入候考区</w:t>
          </w:r>
          <w:r>
            <w:tab/>
          </w:r>
          <w:r>
            <w:fldChar w:fldCharType="begin"/>
          </w:r>
          <w:r>
            <w:instrText xml:space="preserve"> PAGEREF _Toc64989019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"_Toc64989020"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2.1.7加入第二摄像头</w:t>
          </w:r>
          <w:r>
            <w:tab/>
          </w:r>
          <w:r>
            <w:fldChar w:fldCharType="begin"/>
          </w:r>
          <w:r>
            <w:instrText xml:space="preserve"> PAGEREF _Toc64989020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"_Toc64989021"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2.1.8进入考场</w:t>
          </w:r>
          <w:r>
            <w:tab/>
          </w:r>
          <w:r>
            <w:fldChar w:fldCharType="begin"/>
          </w:r>
          <w:r>
            <w:instrText xml:space="preserve"> PAGEREF _Toc64989021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"_Toc64989022"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2.1.9考场结束</w:t>
          </w:r>
          <w:r>
            <w:tab/>
          </w:r>
          <w:r>
            <w:fldChar w:fldCharType="begin"/>
          </w:r>
          <w:r>
            <w:instrText xml:space="preserve"> PAGEREF _Toc64989022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"_Toc64989023" </w:instrText>
          </w:r>
          <w:r>
            <w:fldChar w:fldCharType="separate"/>
          </w:r>
          <w:r>
            <w:rPr>
              <w:rStyle w:val="16"/>
            </w:rPr>
            <w:t>2.2在线笔试</w:t>
          </w:r>
          <w:r>
            <w:tab/>
          </w:r>
          <w:r>
            <w:fldChar w:fldCharType="begin"/>
          </w:r>
          <w:r>
            <w:instrText xml:space="preserve"> PAGEREF _Toc64989023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"_Toc64989024"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_Toc64989024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"_Toc64989025"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2.2.2考场结束</w:t>
          </w:r>
          <w:r>
            <w:tab/>
          </w:r>
          <w:r>
            <w:fldChar w:fldCharType="begin"/>
          </w:r>
          <w:r>
            <w:instrText xml:space="preserve"> PAGEREF _Toc64989025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"_Toc64989026" </w:instrText>
          </w:r>
          <w:r>
            <w:fldChar w:fldCharType="separate"/>
          </w:r>
          <w:r>
            <w:rPr>
              <w:rStyle w:val="16"/>
            </w:rPr>
            <w:t>2.3纯监考</w:t>
          </w:r>
          <w:r>
            <w:tab/>
          </w:r>
          <w:r>
            <w:fldChar w:fldCharType="begin"/>
          </w:r>
          <w:r>
            <w:instrText xml:space="preserve"> PAGEREF _Toc64989026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"_Toc64989027" </w:instrText>
          </w:r>
          <w:r>
            <w:fldChar w:fldCharType="separate"/>
          </w:r>
          <w:r>
            <w:rPr>
              <w:rStyle w:val="16"/>
            </w:rPr>
            <w:t>2.4上传视频</w:t>
          </w:r>
          <w:r>
            <w:tab/>
          </w:r>
          <w:r>
            <w:fldChar w:fldCharType="begin"/>
          </w:r>
          <w:r>
            <w:instrText xml:space="preserve"> PAGEREF _Toc64989027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"_Toc64989028"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2.4.1加入第一和第二机位</w:t>
          </w:r>
          <w:r>
            <w:tab/>
          </w:r>
          <w:r>
            <w:fldChar w:fldCharType="begin"/>
          </w:r>
          <w:r>
            <w:instrText xml:space="preserve"> PAGEREF _Toc64989028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"_Toc64989029"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"_Toc64989030"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2.4.3签约考试承诺书</w:t>
          </w:r>
          <w:r>
            <w:tab/>
          </w:r>
          <w:r>
            <w:fldChar w:fldCharType="begin"/>
          </w:r>
          <w:r>
            <w:instrText xml:space="preserve"> PAGEREF _Toc64989030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"_Toc64989031"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2.4.4进入考场</w:t>
          </w:r>
          <w:r>
            <w:tab/>
          </w:r>
          <w:r>
            <w:fldChar w:fldCharType="begin"/>
          </w:r>
          <w:r>
            <w:instrText xml:space="preserve"> PAGEREF _Toc64989031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"_Toc64989032"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2.4.5人脸识别</w:t>
          </w:r>
          <w:r>
            <w:tab/>
          </w:r>
          <w:r>
            <w:fldChar w:fldCharType="begin"/>
          </w:r>
          <w:r>
            <w:instrText xml:space="preserve"> PAGEREF _Toc64989032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"_Toc64989033"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2.4.6进入考场-查看考题</w:t>
          </w:r>
          <w:r>
            <w:tab/>
          </w:r>
          <w:r>
            <w:fldChar w:fldCharType="begin"/>
          </w:r>
          <w:r>
            <w:instrText xml:space="preserve"> PAGEREF _Toc64989033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"_Toc64989034"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2.4.7开始录制</w:t>
          </w:r>
          <w:r>
            <w:tab/>
          </w:r>
          <w:r>
            <w:fldChar w:fldCharType="begin"/>
          </w:r>
          <w:r>
            <w:instrText xml:space="preserve"> PAGEREF _Toc64989034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"_Toc64989035"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2.4.8结束录制</w:t>
          </w:r>
          <w:r>
            <w:tab/>
          </w:r>
          <w:r>
            <w:fldChar w:fldCharType="begin"/>
          </w:r>
          <w:r>
            <w:instrText xml:space="preserve"> PAGEREF _Toc64989035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"_Toc64989036" </w:instrText>
          </w:r>
          <w:r>
            <w:fldChar w:fldCharType="separate"/>
          </w:r>
          <w:r>
            <w:rPr>
              <w:rStyle w:val="16"/>
              <w:rFonts w:ascii="微软雅黑" w:hAnsi="微软雅黑"/>
            </w:rPr>
            <w:t>2.4.9确认使用</w:t>
          </w:r>
          <w:r>
            <w:tab/>
          </w:r>
          <w:r>
            <w:fldChar w:fldCharType="begin"/>
          </w:r>
          <w:r>
            <w:instrText xml:space="preserve"> PAGEREF _Toc64989036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</w:rPr>
      </w:pPr>
    </w:p>
    <w:p>
      <w:pPr>
        <w:pStyle w:val="3"/>
      </w:pPr>
      <w:bookmarkStart w:id="0" w:name="_Toc64989003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64989004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470535</wp:posOffset>
            </wp:positionV>
            <wp:extent cx="1219200" cy="1219200"/>
            <wp:effectExtent l="0" t="0" r="0" b="0"/>
            <wp:wrapTopAndBottom/>
            <wp:docPr id="4" name="图片 4" descr="下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下载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安卓手机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可以直接扫二维码</w:t>
      </w:r>
    </w:p>
    <w:p>
      <w:pPr>
        <w:numPr>
          <w:ilvl w:val="0"/>
          <w:numId w:val="2"/>
        </w:numPr>
        <w:rPr>
          <w:rStyle w:val="16"/>
          <w:rFonts w:hint="eastAsia"/>
          <w:highlight w:val="yellow"/>
          <w:lang w:val="en-US" w:eastAsia="zh-CN"/>
        </w:rPr>
      </w:pPr>
      <w:r>
        <w:rPr>
          <w:rFonts w:hint="eastAsia"/>
          <w:lang w:val="en-US" w:eastAsia="zh-CN"/>
        </w:rPr>
        <w:t>Windows用户可以登录：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"https://v2-ykc-exam.hanwangjiaoyu.com/user/login登录后进行下载" </w:instrText>
      </w:r>
      <w:r>
        <w:rPr>
          <w:rFonts w:hint="eastAsia"/>
          <w:lang w:val="en-US" w:eastAsia="zh-CN"/>
        </w:rPr>
        <w:fldChar w:fldCharType="separate"/>
      </w:r>
      <w:bookmarkStart w:id="33" w:name="_GoBack"/>
      <w:r>
        <w:rPr>
          <w:rStyle w:val="16"/>
          <w:rFonts w:hint="eastAsia"/>
          <w:highlight w:val="yellow"/>
          <w:lang w:val="en-US" w:eastAsia="zh-CN"/>
        </w:rPr>
        <w:t>https://v2-ykc-exam.yunkaoai.com/user/login/YNMEC</w:t>
      </w:r>
      <w:bookmarkEnd w:id="33"/>
    </w:p>
    <w:p>
      <w:pPr>
        <w:numPr>
          <w:numId w:val="0"/>
        </w:numPr>
        <w:ind w:leftChars="0"/>
      </w:pPr>
      <w:r>
        <w:rPr>
          <w:rStyle w:val="16"/>
          <w:rFonts w:hint="eastAsia"/>
          <w:lang w:val="en-US" w:eastAsia="zh-CN"/>
        </w:rPr>
        <w:t>登录后</w:t>
      </w:r>
      <w:r>
        <w:rPr>
          <w:rStyle w:val="16"/>
          <w:rFonts w:hint="eastAsia"/>
        </w:rPr>
        <w:t>进行下载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，参考Windows和mac操作手册</w:t>
      </w:r>
    </w:p>
    <w:p>
      <w:pPr>
        <w:numPr>
          <w:ilvl w:val="0"/>
          <w:numId w:val="2"/>
        </w:numPr>
      </w:pPr>
      <w:r>
        <w:rPr>
          <w:rFonts w:hint="eastAsia"/>
        </w:rPr>
        <w:t>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2" w:name="_Toc64989005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  <w:r>
        <w:rPr>
          <w:rFonts w:hint="eastAsia" w:ascii="微软雅黑" w:hAnsi="微软雅黑" w:cs="微软雅黑"/>
          <w:lang w:eastAsia="zh-CN"/>
        </w:rPr>
        <w:t>（</w:t>
      </w:r>
      <w:r>
        <w:rPr>
          <w:rFonts w:hint="eastAsia" w:ascii="微软雅黑" w:hAnsi="微软雅黑" w:cs="微软雅黑"/>
          <w:color w:val="FF0000"/>
          <w:lang w:val="en-US" w:eastAsia="zh-CN"/>
        </w:rPr>
        <w:t>每天可以接收5次验证码，如有问题请及时联系招生考试办公电话</w:t>
      </w:r>
      <w:r>
        <w:rPr>
          <w:rFonts w:hint="eastAsia" w:ascii="微软雅黑" w:hAnsi="微软雅黑" w:cs="微软雅黑"/>
          <w:lang w:eastAsia="zh-CN"/>
        </w:rPr>
        <w:t>）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64989006"/>
      <w:r>
        <w:rPr>
          <w:rFonts w:hint="eastAsia" w:ascii="微软雅黑" w:hAnsi="微软雅黑"/>
        </w:rPr>
        <w:t>1.3选择考试业务</w:t>
      </w:r>
      <w:bookmarkEnd w:id="3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7"/>
      <w:r>
        <w:rPr>
          <w:rFonts w:hint="eastAsia" w:ascii="微软雅黑" w:hAnsi="微软雅黑"/>
        </w:rPr>
        <w:t>1.4选择专业</w:t>
      </w:r>
      <w:bookmarkEnd w:id="4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5" w:name="_Toc64989009"/>
      <w:r>
        <w:rPr>
          <w:rFonts w:hint="eastAsia" w:ascii="微软雅黑" w:hAnsi="微软雅黑"/>
        </w:rPr>
        <w:t>1.6查看公告</w:t>
      </w:r>
      <w:bookmarkEnd w:id="5"/>
    </w:p>
    <w:p>
      <w:pPr>
        <w:numPr>
          <w:ilvl w:val="0"/>
          <w:numId w:val="6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6" w:name="_Toc64989010"/>
      <w:r>
        <w:rPr>
          <w:rFonts w:hint="eastAsia" w:ascii="微软雅黑" w:hAnsi="微软雅黑"/>
        </w:rPr>
        <w:t>1.7考生信息审核</w:t>
      </w:r>
      <w:bookmarkEnd w:id="6"/>
    </w:p>
    <w:p>
      <w:pPr>
        <w:numPr>
          <w:ilvl w:val="0"/>
          <w:numId w:val="7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1"/>
      <w:r>
        <w:rPr>
          <w:rFonts w:hint="eastAsia" w:ascii="微软雅黑" w:hAnsi="微软雅黑"/>
        </w:rPr>
        <w:t>1.8核对考场</w:t>
      </w:r>
      <w:bookmarkEnd w:id="7"/>
    </w:p>
    <w:p>
      <w:pPr>
        <w:numPr>
          <w:ilvl w:val="0"/>
          <w:numId w:val="8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8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8" w:name="_Toc64989012"/>
      <w:r>
        <w:rPr>
          <w:rFonts w:hint="eastAsia"/>
        </w:rPr>
        <w:t>2.考中</w:t>
      </w:r>
      <w:bookmarkEnd w:id="8"/>
    </w:p>
    <w:p>
      <w:r>
        <w:rPr>
          <w:rFonts w:hint="eastAsia"/>
        </w:rPr>
        <w:t>进入考试房间</w:t>
      </w:r>
    </w:p>
    <w:p>
      <w:pPr>
        <w:pStyle w:val="4"/>
      </w:pPr>
      <w:bookmarkStart w:id="9" w:name="_Toc64989013"/>
      <w:r>
        <w:rPr>
          <w:rFonts w:hint="eastAsia"/>
        </w:rPr>
        <w:t>2.1在线面试</w:t>
      </w:r>
      <w:bookmarkEnd w:id="9"/>
    </w:p>
    <w:p>
      <w:pPr>
        <w:pStyle w:val="5"/>
        <w:rPr>
          <w:rFonts w:hint="default" w:ascii="微软雅黑" w:hAnsi="微软雅黑" w:eastAsia="微软雅黑"/>
          <w:lang w:val="en-US" w:eastAsia="zh-CN"/>
        </w:rPr>
      </w:pPr>
      <w:bookmarkStart w:id="10" w:name="_Toc64989014"/>
      <w:r>
        <w:rPr>
          <w:rFonts w:ascii="微软雅黑" w:hAnsi="微软雅黑"/>
        </w:rPr>
        <w:t>2.1.1选择加入第一机位</w:t>
      </w:r>
      <w:bookmarkEnd w:id="10"/>
      <w:r>
        <w:rPr>
          <w:rFonts w:hint="eastAsia" w:ascii="微软雅黑" w:hAnsi="微软雅黑"/>
          <w:lang w:eastAsia="zh-CN"/>
        </w:rPr>
        <w:t>，</w:t>
      </w:r>
      <w:r>
        <w:rPr>
          <w:rFonts w:hint="eastAsia" w:ascii="微软雅黑" w:hAnsi="微软雅黑"/>
          <w:lang w:val="en-US" w:eastAsia="zh-CN"/>
        </w:rPr>
        <w:t>本次考试只使用单机位考试，不使用双机位考试。</w:t>
      </w:r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1" w:name="_Toc64989015"/>
      <w:r>
        <w:rPr>
          <w:rFonts w:ascii="微软雅黑" w:hAnsi="微软雅黑"/>
        </w:rPr>
        <w:t>2.1.2根据业务流程进行相应的步骤</w:t>
      </w:r>
      <w:bookmarkEnd w:id="11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2" w:name="_Toc64989016"/>
      <w:r>
        <w:rPr>
          <w:rFonts w:ascii="微软雅黑" w:hAnsi="微软雅黑"/>
        </w:rPr>
        <w:t>2.1.3签约考试承诺书</w:t>
      </w:r>
      <w:bookmarkEnd w:id="12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7"/>
      <w:r>
        <w:rPr>
          <w:rFonts w:ascii="微软雅黑" w:hAnsi="微软雅黑"/>
        </w:rPr>
        <w:t>2.1.4进入考场</w:t>
      </w:r>
      <w:bookmarkEnd w:id="13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/>
          <w:lang w:eastAsia="zh-CN"/>
        </w:rPr>
      </w:pPr>
      <w:bookmarkStart w:id="14" w:name="_Toc64989018"/>
      <w:r>
        <w:rPr>
          <w:rFonts w:ascii="微软雅黑" w:hAnsi="微软雅黑"/>
        </w:rPr>
        <w:t>2.1.5人脸识别</w:t>
      </w:r>
      <w:bookmarkEnd w:id="14"/>
      <w:r>
        <w:rPr>
          <w:rFonts w:hint="eastAsia" w:ascii="微软雅黑" w:hAnsi="微软雅黑"/>
          <w:lang w:eastAsia="zh-CN"/>
        </w:rPr>
        <w:t>（</w:t>
      </w:r>
      <w:r>
        <w:rPr>
          <w:rFonts w:hint="eastAsia" w:ascii="微软雅黑" w:hAnsi="微软雅黑"/>
          <w:lang w:val="en-US" w:eastAsia="zh-CN"/>
        </w:rPr>
        <w:t>仅正式考试期间使用人脸识别</w:t>
      </w:r>
      <w:r>
        <w:rPr>
          <w:rFonts w:hint="eastAsia" w:ascii="微软雅黑" w:hAnsi="微软雅黑"/>
          <w:lang w:eastAsia="zh-CN"/>
        </w:rPr>
        <w:t>）</w:t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9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5" w:name="_Toc64989019"/>
      <w:r>
        <w:rPr>
          <w:rFonts w:ascii="微软雅黑" w:hAnsi="微软雅黑"/>
        </w:rPr>
        <w:t>2.1.6进入候考区</w:t>
      </w:r>
      <w:bookmarkEnd w:id="15"/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考生先进入候考区与候考官交流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因为需要一个一个人面试，所以黑屏期间请耐心等待。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/>
          <w:lang w:eastAsia="zh-CN"/>
        </w:rPr>
      </w:pPr>
      <w:bookmarkStart w:id="16" w:name="_Toc64989020"/>
      <w:r>
        <w:rPr>
          <w:rFonts w:ascii="微软雅黑" w:hAnsi="微软雅黑"/>
        </w:rPr>
        <w:t>2.1.7加入第二摄像头</w:t>
      </w:r>
      <w:bookmarkEnd w:id="16"/>
      <w:r>
        <w:rPr>
          <w:rFonts w:hint="eastAsia" w:ascii="微软雅黑" w:hAnsi="微软雅黑"/>
          <w:lang w:eastAsia="zh-CN"/>
        </w:rPr>
        <w:t>（</w:t>
      </w:r>
      <w:r>
        <w:rPr>
          <w:rFonts w:hint="eastAsia" w:ascii="微软雅黑" w:hAnsi="微软雅黑"/>
          <w:color w:val="FF0000"/>
          <w:lang w:val="en-US" w:eastAsia="zh-CN"/>
        </w:rPr>
        <w:t>该校不使用第二摄像头，可跳过</w:t>
      </w:r>
      <w:r>
        <w:rPr>
          <w:rFonts w:hint="eastAsia" w:ascii="微软雅黑" w:hAnsi="微软雅黑"/>
          <w:lang w:eastAsia="zh-CN"/>
        </w:rPr>
        <w:t>）</w:t>
      </w:r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7" w:name="_Toc64989021"/>
      <w:r>
        <w:rPr>
          <w:rFonts w:ascii="微软雅黑" w:hAnsi="微软雅黑"/>
        </w:rPr>
        <w:t>2.1.8进入考场</w:t>
      </w:r>
      <w:bookmarkEnd w:id="17"/>
    </w:p>
    <w:p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8" w:name="_Toc64989022"/>
      <w:r>
        <w:rPr>
          <w:rFonts w:ascii="微软雅黑" w:hAnsi="微软雅黑"/>
        </w:rPr>
        <w:t>2.1.9考场结束</w:t>
      </w:r>
      <w:bookmarkEnd w:id="18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9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19"/>
    </w:p>
    <w:p>
      <w:pPr>
        <w:pStyle w:val="5"/>
        <w:rPr>
          <w:rFonts w:ascii="微软雅黑" w:hAnsi="微软雅黑"/>
        </w:rPr>
      </w:pPr>
      <w:bookmarkStart w:id="20" w:name="_Toc64989024"/>
      <w:r>
        <w:rPr>
          <w:rFonts w:ascii="微软雅黑" w:hAnsi="微软雅黑"/>
        </w:rPr>
        <w:t>2.2.1查看考场</w:t>
      </w:r>
      <w:bookmarkEnd w:id="20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>. 作答方式二：在线答题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1" w:name="_Toc64989025"/>
      <w:r>
        <w:rPr>
          <w:rFonts w:ascii="微软雅黑" w:hAnsi="微软雅黑"/>
        </w:rPr>
        <w:t>2.2.2考场结束</w:t>
      </w:r>
      <w:bookmarkEnd w:id="21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2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2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3"/>
    </w:p>
    <w:p>
      <w:pPr>
        <w:pStyle w:val="5"/>
        <w:rPr>
          <w:rFonts w:ascii="微软雅黑" w:hAnsi="微软雅黑"/>
        </w:rPr>
      </w:pPr>
      <w:bookmarkStart w:id="24" w:name="_Toc64989028"/>
      <w:r>
        <w:rPr>
          <w:rFonts w:ascii="微软雅黑" w:hAnsi="微软雅黑"/>
        </w:rPr>
        <w:t>2.4.1加入第一和第二机位</w:t>
      </w:r>
      <w:bookmarkEnd w:id="24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5" w:name="_Toc64989029"/>
      <w:r>
        <w:rPr>
          <w:rFonts w:ascii="微软雅黑" w:hAnsi="微软雅黑"/>
        </w:rPr>
        <w:t>2.4.2根据业务流程进行相应的步骤</w:t>
      </w:r>
      <w:bookmarkEnd w:id="25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微软雅黑" w:hAnsi="微软雅黑" w:eastAsia="微软雅黑"/>
          <w:lang w:eastAsia="zh-CN"/>
        </w:rPr>
      </w:pPr>
      <w:bookmarkStart w:id="26" w:name="_Toc64989030"/>
      <w:r>
        <w:rPr>
          <w:rFonts w:ascii="微软雅黑" w:hAnsi="微软雅黑"/>
        </w:rPr>
        <w:t>2.4.3签约考试承诺书</w:t>
      </w:r>
      <w:bookmarkEnd w:id="26"/>
      <w:r>
        <w:rPr>
          <w:rFonts w:hint="eastAsia" w:ascii="微软雅黑" w:hAnsi="微软雅黑"/>
          <w:lang w:eastAsia="zh-CN"/>
        </w:rPr>
        <w:t>（</w:t>
      </w:r>
      <w:r>
        <w:rPr>
          <w:rFonts w:hint="eastAsia" w:ascii="微软雅黑" w:hAnsi="微软雅黑"/>
          <w:color w:val="FF0000"/>
          <w:lang w:val="en-US" w:eastAsia="zh-CN"/>
        </w:rPr>
        <w:t>暂不需要签订</w:t>
      </w:r>
      <w:r>
        <w:rPr>
          <w:rFonts w:hint="eastAsia" w:ascii="微软雅黑" w:hAnsi="微软雅黑"/>
          <w:lang w:eastAsia="zh-CN"/>
        </w:rPr>
        <w:t>）</w:t>
      </w:r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1"/>
      <w:r>
        <w:rPr>
          <w:rFonts w:ascii="微软雅黑" w:hAnsi="微软雅黑"/>
        </w:rPr>
        <w:t>2.4.4进入考场</w:t>
      </w:r>
      <w:bookmarkEnd w:id="27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2"/>
      <w:r>
        <w:rPr>
          <w:rFonts w:ascii="微软雅黑" w:hAnsi="微软雅黑"/>
        </w:rPr>
        <w:t>2.4.5人脸识别</w:t>
      </w:r>
      <w:bookmarkEnd w:id="28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4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29" w:name="_Toc64989033"/>
      <w:r>
        <w:rPr>
          <w:rFonts w:ascii="微软雅黑" w:hAnsi="微软雅黑"/>
        </w:rPr>
        <w:t>2.4.6进入考场-查看考题</w:t>
      </w:r>
      <w:bookmarkEnd w:id="29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0" w:name="_Toc64989034"/>
      <w:r>
        <w:rPr>
          <w:rFonts w:ascii="微软雅黑" w:hAnsi="微软雅黑"/>
        </w:rPr>
        <w:t>2.4.7开始录制</w:t>
      </w:r>
      <w:bookmarkEnd w:id="30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5"/>
      <w:r>
        <w:rPr>
          <w:rFonts w:ascii="微软雅黑" w:hAnsi="微软雅黑"/>
        </w:rPr>
        <w:t>2.4.8结束录制</w:t>
      </w:r>
      <w:bookmarkEnd w:id="31"/>
    </w:p>
    <w:p>
      <w:pPr>
        <w:numPr>
          <w:ilvl w:val="0"/>
          <w:numId w:val="15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5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2" w:name="_Toc64989036"/>
      <w:r>
        <w:rPr>
          <w:rFonts w:ascii="微软雅黑" w:hAnsi="微软雅黑"/>
        </w:rPr>
        <w:t>2.4.9确认使用</w:t>
      </w:r>
      <w:bookmarkEnd w:id="32"/>
    </w:p>
    <w:p>
      <w:pPr>
        <w:numPr>
          <w:ilvl w:val="0"/>
          <w:numId w:val="16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Times">
    <w:panose1 w:val="00000500000000020000"/>
    <w:charset w:val="00"/>
    <w:family w:val="roman"/>
    <w:pitch w:val="default"/>
    <w:sig w:usb0="E00002FF" w:usb1="5000205A" w:usb2="00000000" w:usb3="00000000" w:csb0="2000019F" w:csb1="4F01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0"/>
  </w:num>
  <w:num w:numId="5">
    <w:abstractNumId w:val="11"/>
  </w:num>
  <w:num w:numId="6">
    <w:abstractNumId w:val="15"/>
  </w:num>
  <w:num w:numId="7">
    <w:abstractNumId w:val="0"/>
  </w:num>
  <w:num w:numId="8">
    <w:abstractNumId w:val="9"/>
  </w:num>
  <w:num w:numId="9">
    <w:abstractNumId w:val="3"/>
  </w:num>
  <w:num w:numId="10">
    <w:abstractNumId w:val="2"/>
  </w:num>
  <w:num w:numId="11">
    <w:abstractNumId w:val="12"/>
  </w:num>
  <w:num w:numId="12">
    <w:abstractNumId w:val="13"/>
  </w:num>
  <w:num w:numId="13">
    <w:abstractNumId w:val="4"/>
  </w:num>
  <w:num w:numId="14">
    <w:abstractNumId w:val="5"/>
  </w:num>
  <w:num w:numId="15">
    <w:abstractNumId w:val="8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186B88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0FEB509B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2B4722AD"/>
    <w:rsid w:val="31845E1F"/>
    <w:rsid w:val="32CD618E"/>
    <w:rsid w:val="35587078"/>
    <w:rsid w:val="359E1A25"/>
    <w:rsid w:val="36107826"/>
    <w:rsid w:val="36F57408"/>
    <w:rsid w:val="3D5E3B0C"/>
    <w:rsid w:val="3F041B10"/>
    <w:rsid w:val="3F4543C1"/>
    <w:rsid w:val="3FBE739B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ACC7B3A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7A62AB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  <w:rsid w:val="F79D2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5">
    <w:name w:val="Default Paragraph Font"/>
    <w:unhideWhenUsed/>
    <w:qFormat/>
    <w:uiPriority w:val="1"/>
  </w:style>
  <w:style w:type="table" w:default="1" w:styleId="17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6">
    <w:name w:val="Hyperlink"/>
    <w:basedOn w:val="15"/>
    <w:qFormat/>
    <w:uiPriority w:val="99"/>
    <w:rPr>
      <w:color w:val="0000FF"/>
      <w:u w:val="single"/>
    </w:rPr>
  </w:style>
  <w:style w:type="character" w:customStyle="1" w:styleId="18">
    <w:name w:val="标题 3 字符"/>
    <w:basedOn w:val="15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5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5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5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5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customStyle="1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5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5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2" Type="http://schemas.openxmlformats.org/officeDocument/2006/relationships/fontTable" Target="fontTable.xml"/><Relationship Id="rId51" Type="http://schemas.openxmlformats.org/officeDocument/2006/relationships/numbering" Target="numbering.xml"/><Relationship Id="rId50" Type="http://schemas.openxmlformats.org/officeDocument/2006/relationships/customXml" Target="../customXml/item1.xml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0</TotalTime>
  <ScaleCrop>false</ScaleCrop>
  <LinksUpToDate>false</LinksUpToDate>
  <CharactersWithSpaces>5536</CharactersWithSpaces>
  <Application>WPS Office_4.0.0.6524_F1E327BC-269C-435d-A152-05C5408002CA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2019-12-25T15:04:00Z</dcterms:created>
  <dc:creator>Administrator</dc:creator>
  <cp:lastModifiedBy>zhangshengjing</cp:lastModifiedBy>
  <dcterms:modified xsi:type="dcterms:W3CDTF">2022-03-23T00:31:44Z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2052-4.0.0.6524</vt:lpwstr>
  </property>
  <property fmtid="{D5CDD505-2E9C-101B-9397-08002B2CF9AE}" pid="3" name="ICV">
    <vt:lpwstr>17CB9C4F223843239712FE27ED7139E4</vt:lpwstr>
  </property>
</Properties>
</file>